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9D" w:rsidRDefault="006E0E9D">
      <w:r>
        <w:t xml:space="preserve">ATTESTAZIONI OIV Art. 31 D. </w:t>
      </w:r>
      <w:proofErr w:type="spellStart"/>
      <w:r>
        <w:t>Lgs</w:t>
      </w:r>
      <w:proofErr w:type="spellEnd"/>
      <w:r>
        <w:t xml:space="preserve"> 33/2013 </w:t>
      </w:r>
    </w:p>
    <w:p w:rsidR="006E0E9D" w:rsidRDefault="006E0E9D" w:rsidP="006E0E9D">
      <w:pPr>
        <w:jc w:val="center"/>
      </w:pPr>
      <w:r>
        <w:t>Anno 2018</w:t>
      </w:r>
    </w:p>
    <w:p w:rsidR="006E0E9D" w:rsidRDefault="006E0E9D" w:rsidP="006E0E9D">
      <w:pPr>
        <w:jc w:val="center"/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E0E9D" w:rsidTr="006E0E9D">
        <w:tc>
          <w:tcPr>
            <w:tcW w:w="4889" w:type="dxa"/>
          </w:tcPr>
          <w:p w:rsidR="006E0E9D" w:rsidRDefault="006E0E9D">
            <w:r>
              <w:t xml:space="preserve">Rilievi della Corte dei conti </w:t>
            </w:r>
            <w:proofErr w:type="spellStart"/>
            <w:r>
              <w:t>ancorchè</w:t>
            </w:r>
            <w:proofErr w:type="spellEnd"/>
            <w:r>
              <w:t xml:space="preserve"> non recepiti riguardanti l'organizzazione e l'attività delle amministrazioni stesse e dei loro uffic</w:t>
            </w:r>
            <w:r>
              <w:t>i</w:t>
            </w:r>
          </w:p>
        </w:tc>
        <w:tc>
          <w:tcPr>
            <w:tcW w:w="4889" w:type="dxa"/>
          </w:tcPr>
          <w:p w:rsidR="006E0E9D" w:rsidRDefault="006E0E9D" w:rsidP="006E0E9D">
            <w:r>
              <w:t>ASSENTI</w:t>
            </w:r>
          </w:p>
          <w:p w:rsidR="006E0E9D" w:rsidRDefault="006E0E9D"/>
        </w:tc>
      </w:tr>
      <w:tr w:rsidR="006E0E9D" w:rsidTr="006E0E9D">
        <w:tc>
          <w:tcPr>
            <w:tcW w:w="4889" w:type="dxa"/>
          </w:tcPr>
          <w:p w:rsidR="006E0E9D" w:rsidRDefault="006E0E9D"/>
        </w:tc>
        <w:tc>
          <w:tcPr>
            <w:tcW w:w="4889" w:type="dxa"/>
          </w:tcPr>
          <w:p w:rsidR="006E0E9D" w:rsidRDefault="006E0E9D"/>
        </w:tc>
      </w:tr>
    </w:tbl>
    <w:p w:rsidR="006E0E9D" w:rsidRDefault="006E0E9D"/>
    <w:sectPr w:rsidR="006E0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B6"/>
    <w:rsid w:val="0047734F"/>
    <w:rsid w:val="006E0E9D"/>
    <w:rsid w:val="00B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Cannaos</dc:creator>
  <cp:keywords/>
  <dc:description/>
  <cp:lastModifiedBy>Lucia Cannaos</cp:lastModifiedBy>
  <cp:revision>2</cp:revision>
  <dcterms:created xsi:type="dcterms:W3CDTF">2021-04-28T15:29:00Z</dcterms:created>
  <dcterms:modified xsi:type="dcterms:W3CDTF">2021-04-28T15:30:00Z</dcterms:modified>
</cp:coreProperties>
</file>