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9" w:rsidRDefault="00371DC2">
      <w:r>
        <w:t xml:space="preserve">Presso l’Unione di Comuni </w:t>
      </w:r>
      <w:proofErr w:type="spellStart"/>
      <w:r>
        <w:t>Meilogu</w:t>
      </w:r>
      <w:proofErr w:type="spellEnd"/>
      <w:r>
        <w:t xml:space="preserve"> non è stato approvato Piano delle Performance dal 2014 al 2018</w:t>
      </w:r>
      <w:bookmarkStart w:id="0" w:name="_GoBack"/>
      <w:bookmarkEnd w:id="0"/>
    </w:p>
    <w:sectPr w:rsidR="00970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3"/>
    <w:rsid w:val="00371DC2"/>
    <w:rsid w:val="00970789"/>
    <w:rsid w:val="00C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Cannaos</dc:creator>
  <cp:keywords/>
  <dc:description/>
  <cp:lastModifiedBy>Lucia Cannaos</cp:lastModifiedBy>
  <cp:revision>2</cp:revision>
  <dcterms:created xsi:type="dcterms:W3CDTF">2019-03-28T16:16:00Z</dcterms:created>
  <dcterms:modified xsi:type="dcterms:W3CDTF">2019-03-28T16:17:00Z</dcterms:modified>
</cp:coreProperties>
</file>